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4BB7" w14:textId="77777777" w:rsidR="00123173" w:rsidRDefault="00700697">
      <w:pPr>
        <w:spacing w:after="0" w:line="259" w:lineRule="auto"/>
        <w:ind w:left="0" w:firstLine="0"/>
      </w:pPr>
      <w:r>
        <w:rPr>
          <w:sz w:val="40"/>
        </w:rPr>
        <w:t>THEERUMURRTHY A/L CHENNIYA</w:t>
      </w:r>
    </w:p>
    <w:p w14:paraId="6AD20C27" w14:textId="47F938B7" w:rsidR="00754052" w:rsidRDefault="00700697">
      <w:pPr>
        <w:spacing w:after="0" w:line="261" w:lineRule="auto"/>
        <w:ind w:left="0" w:firstLine="0"/>
        <w:rPr>
          <w:sz w:val="20"/>
        </w:rPr>
      </w:pPr>
      <w:r>
        <w:rPr>
          <w:sz w:val="20"/>
        </w:rPr>
        <w:t xml:space="preserve">theerumurrthym@gmail.com  •  +60 </w:t>
      </w:r>
      <w:r w:rsidR="00754052">
        <w:rPr>
          <w:sz w:val="20"/>
        </w:rPr>
        <w:t>12232 8658</w:t>
      </w:r>
      <w:r>
        <w:rPr>
          <w:sz w:val="20"/>
        </w:rPr>
        <w:t xml:space="preserve">  •  Kuala Lumpur, Malaysia</w:t>
      </w:r>
    </w:p>
    <w:p w14:paraId="3B9C678A" w14:textId="67621F07" w:rsidR="00A62121" w:rsidRPr="0024561B" w:rsidRDefault="00857DD1">
      <w:pPr>
        <w:spacing w:after="0" w:line="261" w:lineRule="auto"/>
        <w:ind w:left="0" w:firstLine="0"/>
        <w:rPr>
          <w:color w:val="4472C4" w:themeColor="accent1"/>
          <w:sz w:val="20"/>
        </w:rPr>
      </w:pPr>
      <w:hyperlink r:id="rId7" w:history="1">
        <w:r w:rsidR="00963325" w:rsidRPr="0024561B">
          <w:rPr>
            <w:rStyle w:val="Hyperlink"/>
            <w:color w:val="4472C4" w:themeColor="accent1"/>
            <w:sz w:val="20"/>
          </w:rPr>
          <w:t>https://www.linkedi</w:t>
        </w:r>
        <w:r w:rsidR="00963325" w:rsidRPr="0024561B">
          <w:rPr>
            <w:rStyle w:val="Hyperlink"/>
            <w:color w:val="4472C4" w:themeColor="accent1"/>
            <w:sz w:val="20"/>
          </w:rPr>
          <w:t>n</w:t>
        </w:r>
        <w:r w:rsidR="00963325" w:rsidRPr="0024561B">
          <w:rPr>
            <w:rStyle w:val="Hyperlink"/>
            <w:color w:val="4472C4" w:themeColor="accent1"/>
            <w:sz w:val="20"/>
          </w:rPr>
          <w:t>.com/in/theerumurrthy</w:t>
        </w:r>
      </w:hyperlink>
    </w:p>
    <w:p w14:paraId="7992D10A" w14:textId="77777777" w:rsidR="00123173" w:rsidRDefault="00700697">
      <w:pPr>
        <w:spacing w:after="286" w:line="259" w:lineRule="auto"/>
        <w:ind w:left="0" w:firstLine="0"/>
      </w:pPr>
      <w:r>
        <w:rPr>
          <w:rFonts w:ascii="Calibri" w:eastAsia="Calibri" w:hAnsi="Calibri" w:cs="Calibri"/>
          <w:noProof/>
          <w:sz w:val="22"/>
        </w:rPr>
        <mc:AlternateContent>
          <mc:Choice Requires="wpg">
            <w:drawing>
              <wp:inline distT="0" distB="0" distL="0" distR="0" wp14:anchorId="6760440B" wp14:editId="731F3867">
                <wp:extent cx="6553200" cy="12700"/>
                <wp:effectExtent l="0" t="0" r="0" b="0"/>
                <wp:docPr id="881" name="Group 881"/>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13" name="Shape 13"/>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1" style="width:516pt;height:1pt;mso-position-horizontal-relative:char;mso-position-vertical-relative:line" coordsize="65532,127">
                <v:shape id="Shape 13" style="position:absolute;width:65532;height:0;left:0;top:0;" coordsize="6553200,0" path="m0,0l6553200,0">
                  <v:stroke weight="1pt" endcap="flat" joinstyle="miter" miterlimit="10" on="true" color="#808080"/>
                  <v:fill on="false" color="#000000" opacity="0"/>
                </v:shape>
              </v:group>
            </w:pict>
          </mc:Fallback>
        </mc:AlternateContent>
      </w:r>
    </w:p>
    <w:p w14:paraId="106A7515" w14:textId="77777777" w:rsidR="00123173" w:rsidRDefault="00700697">
      <w:pPr>
        <w:pStyle w:val="Heading1"/>
        <w:ind w:left="-5"/>
      </w:pPr>
      <w:r>
        <w:t>SUMMARY</w:t>
      </w:r>
    </w:p>
    <w:p w14:paraId="5F1A5143" w14:textId="77777777" w:rsidR="00123173" w:rsidRDefault="00700697">
      <w:pPr>
        <w:spacing w:after="113" w:line="259" w:lineRule="auto"/>
        <w:ind w:left="0" w:firstLine="0"/>
      </w:pPr>
      <w:r>
        <w:rPr>
          <w:rFonts w:ascii="Calibri" w:eastAsia="Calibri" w:hAnsi="Calibri" w:cs="Calibri"/>
          <w:noProof/>
          <w:sz w:val="22"/>
        </w:rPr>
        <mc:AlternateContent>
          <mc:Choice Requires="wpg">
            <w:drawing>
              <wp:inline distT="0" distB="0" distL="0" distR="0" wp14:anchorId="0FC3C287" wp14:editId="640A794D">
                <wp:extent cx="6553200" cy="12700"/>
                <wp:effectExtent l="0" t="0" r="0" b="0"/>
                <wp:docPr id="882" name="Group 882"/>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15" name="Shape 15"/>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2" style="width:516pt;height:1pt;mso-position-horizontal-relative:char;mso-position-vertical-relative:line" coordsize="65532,127">
                <v:shape id="Shape 15" style="position:absolute;width:65532;height:0;left:0;top:0;" coordsize="6553200,0" path="m0,0l6553200,0">
                  <v:stroke weight="1pt" endcap="flat" joinstyle="miter" miterlimit="10" on="true" color="#c0c0c0"/>
                  <v:fill on="false" color="#000000" opacity="0"/>
                </v:shape>
              </v:group>
            </w:pict>
          </mc:Fallback>
        </mc:AlternateContent>
      </w:r>
    </w:p>
    <w:p w14:paraId="0FAC5EBF" w14:textId="7417E94D" w:rsidR="00123173" w:rsidRPr="0024561B" w:rsidRDefault="00700697">
      <w:pPr>
        <w:spacing w:after="268"/>
        <w:ind w:left="-5"/>
      </w:pPr>
      <w:r w:rsidRPr="0024561B">
        <w:t xml:space="preserve">Dynamic Business Development and Marketing professional with proven experience driving client acquisition, market expansion, and revenue growth across hospitality and corporate sectors. Skilled in lead generation, sales strategy, and digital marketing campaigns that boost brand visibility and customer engagement. Adept at building strong client relationships, </w:t>
      </w:r>
      <w:r w:rsidR="002F10ED" w:rsidRPr="0024561B">
        <w:t>analyzing</w:t>
      </w:r>
      <w:r w:rsidRPr="0024561B">
        <w:t xml:space="preserve"> market trends, and leveraging data-driven insights to deliver measurable results. Recognized for combining strategic thinking with hands</w:t>
      </w:r>
      <w:r w:rsidR="002F10ED" w:rsidRPr="0024561B">
        <w:t xml:space="preserve"> </w:t>
      </w:r>
      <w:r w:rsidRPr="0024561B">
        <w:t>on execution to accelerate business growth and exceed targets.</w:t>
      </w:r>
    </w:p>
    <w:p w14:paraId="62BB6BF9" w14:textId="77777777" w:rsidR="00123173" w:rsidRDefault="00700697">
      <w:pPr>
        <w:pStyle w:val="Heading1"/>
        <w:ind w:left="-5"/>
      </w:pPr>
      <w:r>
        <w:t>EXPERIENCE</w:t>
      </w:r>
    </w:p>
    <w:p w14:paraId="4B2A1E33" w14:textId="77777777" w:rsidR="00123173" w:rsidRDefault="00700697">
      <w:pPr>
        <w:spacing w:after="159" w:line="259" w:lineRule="auto"/>
        <w:ind w:left="0" w:firstLine="0"/>
      </w:pPr>
      <w:r>
        <w:rPr>
          <w:rFonts w:ascii="Calibri" w:eastAsia="Calibri" w:hAnsi="Calibri" w:cs="Calibri"/>
          <w:noProof/>
          <w:sz w:val="22"/>
        </w:rPr>
        <mc:AlternateContent>
          <mc:Choice Requires="wpg">
            <w:drawing>
              <wp:inline distT="0" distB="0" distL="0" distR="0" wp14:anchorId="00DC6B06" wp14:editId="230275CF">
                <wp:extent cx="6553200" cy="12700"/>
                <wp:effectExtent l="0" t="0" r="0" b="0"/>
                <wp:docPr id="883" name="Group 883"/>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22" name="Shape 22"/>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3" style="width:516pt;height:1pt;mso-position-horizontal-relative:char;mso-position-vertical-relative:line" coordsize="65532,127">
                <v:shape id="Shape 22" style="position:absolute;width:65532;height:0;left:0;top:0;" coordsize="6553200,0" path="m0,0l6553200,0">
                  <v:stroke weight="1pt" endcap="flat" joinstyle="miter" miterlimit="10" on="true" color="#c0c0c0"/>
                  <v:fill on="false" color="#000000" opacity="0"/>
                </v:shape>
              </v:group>
            </w:pict>
          </mc:Fallback>
        </mc:AlternateContent>
      </w:r>
    </w:p>
    <w:p w14:paraId="7D245D0A" w14:textId="536A43CC" w:rsidR="00123173" w:rsidRPr="0024561B" w:rsidRDefault="00700697" w:rsidP="00E4005B">
      <w:pPr>
        <w:spacing w:after="25" w:line="262" w:lineRule="auto"/>
        <w:ind w:left="-5"/>
      </w:pPr>
      <w:proofErr w:type="spellStart"/>
      <w:r w:rsidRPr="0024561B">
        <w:rPr>
          <w:b/>
          <w:bCs/>
          <w:i/>
        </w:rPr>
        <w:t>Interadigm</w:t>
      </w:r>
      <w:proofErr w:type="spellEnd"/>
      <w:r w:rsidRPr="0024561B">
        <w:rPr>
          <w:b/>
          <w:bCs/>
          <w:i/>
        </w:rPr>
        <w:t xml:space="preserve"> </w:t>
      </w:r>
      <w:proofErr w:type="spellStart"/>
      <w:r w:rsidRPr="0024561B">
        <w:rPr>
          <w:b/>
          <w:bCs/>
          <w:i/>
        </w:rPr>
        <w:t>Sdn</w:t>
      </w:r>
      <w:proofErr w:type="spellEnd"/>
      <w:r w:rsidRPr="0024561B">
        <w:rPr>
          <w:b/>
          <w:bCs/>
          <w:i/>
        </w:rPr>
        <w:t xml:space="preserve"> </w:t>
      </w:r>
      <w:proofErr w:type="spellStart"/>
      <w:r w:rsidRPr="0024561B">
        <w:rPr>
          <w:b/>
          <w:bCs/>
          <w:i/>
        </w:rPr>
        <w:t>Bhd</w:t>
      </w:r>
      <w:proofErr w:type="spellEnd"/>
      <w:r w:rsidRPr="0024561B">
        <w:rPr>
          <w:i/>
        </w:rPr>
        <w:t xml:space="preserve">,  </w:t>
      </w:r>
      <w:r w:rsidRPr="0024561B">
        <w:rPr>
          <w:b/>
          <w:i/>
        </w:rPr>
        <w:t>Senior Corporate Sales Executive</w:t>
      </w:r>
      <w:r w:rsidR="00E4005B" w:rsidRPr="0024561B">
        <w:t xml:space="preserve">                                                              </w:t>
      </w:r>
      <w:r w:rsidRPr="0024561B">
        <w:rPr>
          <w:i/>
        </w:rPr>
        <w:t>Oct 2025 - Present</w:t>
      </w:r>
    </w:p>
    <w:p w14:paraId="771232A7" w14:textId="77777777" w:rsidR="00123173" w:rsidRPr="0024561B" w:rsidRDefault="00700697">
      <w:pPr>
        <w:ind w:left="-5"/>
      </w:pPr>
      <w:r w:rsidRPr="0024561B">
        <w:t>Drive business development and corporate sales initiatives to expand client portfolios and strengthen long-term partnerships.</w:t>
      </w:r>
    </w:p>
    <w:p w14:paraId="102E31C6" w14:textId="77777777" w:rsidR="00123173" w:rsidRPr="0024561B" w:rsidRDefault="00700697">
      <w:pPr>
        <w:spacing w:after="167"/>
        <w:ind w:left="-5"/>
      </w:pPr>
      <w:r w:rsidRPr="0024561B">
        <w:t xml:space="preserve">Lead client acquisition, relationship management, and marketing activities targeting senior executives across various industries. Collaborate with event production and marketing teams to design customized event solutions that meet client and market objectives. Increased overall revenue by 25% through strategic business development, upselling, and cross-industry partnerships. Recognized for enhancing brand visibility and achieving record attendance at key </w:t>
      </w:r>
      <w:proofErr w:type="spellStart"/>
      <w:r w:rsidRPr="0024561B">
        <w:t>Interadigm</w:t>
      </w:r>
      <w:proofErr w:type="spellEnd"/>
      <w:r w:rsidRPr="0024561B">
        <w:t xml:space="preserve"> flagship conferences through targeted marketing campaigns.</w:t>
      </w:r>
    </w:p>
    <w:p w14:paraId="20DE6586" w14:textId="55C9C7FB" w:rsidR="00123173" w:rsidRPr="0024561B" w:rsidRDefault="00700697" w:rsidP="00E4005B">
      <w:pPr>
        <w:spacing w:after="4" w:line="268" w:lineRule="auto"/>
        <w:ind w:left="-5"/>
      </w:pPr>
      <w:r w:rsidRPr="0024561B">
        <w:rPr>
          <w:b/>
          <w:bCs/>
          <w:i/>
        </w:rPr>
        <w:t>V-Global Ventures</w:t>
      </w:r>
      <w:r w:rsidRPr="0024561B">
        <w:rPr>
          <w:i/>
        </w:rPr>
        <w:t xml:space="preserve">,  </w:t>
      </w:r>
      <w:r w:rsidRPr="0024561B">
        <w:rPr>
          <w:b/>
          <w:i/>
        </w:rPr>
        <w:t>Marketing Executive</w:t>
      </w:r>
      <w:r w:rsidR="00E4005B" w:rsidRPr="0024561B">
        <w:t xml:space="preserve">                                                                                          </w:t>
      </w:r>
      <w:r w:rsidRPr="0024561B">
        <w:rPr>
          <w:i/>
        </w:rPr>
        <w:t>Sep 2024 - Sep 2025</w:t>
      </w:r>
    </w:p>
    <w:p w14:paraId="0EE99448" w14:textId="77777777" w:rsidR="00123173" w:rsidRPr="0024561B" w:rsidRDefault="00700697">
      <w:pPr>
        <w:ind w:left="-5"/>
      </w:pPr>
      <w:r w:rsidRPr="0024561B">
        <w:t>Developed and executed digital marketing campaigns across social media, resulting in a 40% growth in online engagement and</w:t>
      </w:r>
    </w:p>
    <w:p w14:paraId="31EA5663" w14:textId="77777777" w:rsidR="00123173" w:rsidRPr="0024561B" w:rsidRDefault="00700697">
      <w:pPr>
        <w:spacing w:after="167"/>
        <w:ind w:left="-5"/>
      </w:pPr>
      <w:r w:rsidRPr="0024561B">
        <w:t xml:space="preserve">25% increase in qualified inquiries. </w:t>
      </w:r>
      <w:proofErr w:type="spellStart"/>
      <w:r w:rsidRPr="0024561B">
        <w:t>Analyzed</w:t>
      </w:r>
      <w:proofErr w:type="spellEnd"/>
      <w:r w:rsidRPr="0024561B">
        <w:t xml:space="preserve"> campaign performance using analytics tools, optimizing ad spend and improving ROI by 20%. Collaborated with cross-functional teams to identify new growth opportunities, contributing to a 15% boost in sales pipeline. Assisted in implementing efficiency strategies that reduced operational costs by 12%. Supported training and onboarding of 20+ staff members, raising service quality scores by 15%.</w:t>
      </w:r>
    </w:p>
    <w:p w14:paraId="6D4542C8" w14:textId="7B1896A1" w:rsidR="00123173" w:rsidRPr="0024561B" w:rsidRDefault="00700697" w:rsidP="00E4005B">
      <w:pPr>
        <w:spacing w:after="4" w:line="268" w:lineRule="auto"/>
        <w:ind w:left="-5"/>
      </w:pPr>
      <w:proofErr w:type="spellStart"/>
      <w:r w:rsidRPr="0024561B">
        <w:rPr>
          <w:b/>
          <w:bCs/>
          <w:i/>
        </w:rPr>
        <w:t>Datapro</w:t>
      </w:r>
      <w:proofErr w:type="spellEnd"/>
      <w:r w:rsidRPr="0024561B">
        <w:rPr>
          <w:b/>
          <w:bCs/>
          <w:i/>
        </w:rPr>
        <w:t xml:space="preserve"> Information and Technology,</w:t>
      </w:r>
      <w:r w:rsidRPr="0024561B">
        <w:rPr>
          <w:i/>
        </w:rPr>
        <w:t xml:space="preserve">  </w:t>
      </w:r>
      <w:r w:rsidRPr="0024561B">
        <w:rPr>
          <w:b/>
          <w:i/>
        </w:rPr>
        <w:t>Business Development &amp; Analytics</w:t>
      </w:r>
      <w:r w:rsidR="00E4005B" w:rsidRPr="0024561B">
        <w:t xml:space="preserve">                                  </w:t>
      </w:r>
      <w:r w:rsidRPr="0024561B">
        <w:rPr>
          <w:i/>
        </w:rPr>
        <w:t>Jul 2023 - May 2024</w:t>
      </w:r>
    </w:p>
    <w:p w14:paraId="151FDBEF" w14:textId="77777777" w:rsidR="00123173" w:rsidRDefault="00700697">
      <w:pPr>
        <w:spacing w:after="268"/>
        <w:ind w:left="-5"/>
      </w:pPr>
      <w:r w:rsidRPr="0024561B">
        <w:t>Generated and qualified 150+ new leads per quarter through targeted outreach, networking, and industry research. Built and maintained relationships with 20+ corporate clients. Conducted competitive market analysis to identify new growth opportunities, driving a 25% increase in proposal success rate. Designed tailored sales strategies for different market segments, boosting conversion rates by rapidly. Collaborated with marketing team to align campaigns with sales goals, contributing to a 15% lift in custome</w:t>
      </w:r>
      <w:r w:rsidRPr="0024561B">
        <w:t>r engagement. Managed the end-to-end sales cycle, from lead generation and prospecting to closing deals, consistently exceeding quarterly sales targets.</w:t>
      </w:r>
    </w:p>
    <w:p w14:paraId="02451B3F" w14:textId="77777777" w:rsidR="00123173" w:rsidRDefault="00700697">
      <w:pPr>
        <w:pStyle w:val="Heading1"/>
        <w:ind w:left="-5"/>
      </w:pPr>
      <w:r>
        <w:t>EDUCATION</w:t>
      </w:r>
    </w:p>
    <w:p w14:paraId="3032F4F0" w14:textId="77777777" w:rsidR="00123173" w:rsidRDefault="00700697">
      <w:pPr>
        <w:spacing w:after="122" w:line="259" w:lineRule="auto"/>
        <w:ind w:left="0" w:firstLine="0"/>
      </w:pPr>
      <w:r>
        <w:rPr>
          <w:rFonts w:ascii="Calibri" w:eastAsia="Calibri" w:hAnsi="Calibri" w:cs="Calibri"/>
          <w:noProof/>
          <w:sz w:val="22"/>
        </w:rPr>
        <mc:AlternateContent>
          <mc:Choice Requires="wpg">
            <w:drawing>
              <wp:inline distT="0" distB="0" distL="0" distR="0" wp14:anchorId="306E5B9F" wp14:editId="14BDA470">
                <wp:extent cx="6553200" cy="12700"/>
                <wp:effectExtent l="0" t="0" r="0" b="0"/>
                <wp:docPr id="884" name="Group 884"/>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50" name="Shape 50"/>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4" style="width:516pt;height:1pt;mso-position-horizontal-relative:char;mso-position-vertical-relative:line" coordsize="65532,127">
                <v:shape id="Shape 50" style="position:absolute;width:65532;height:0;left:0;top:0;" coordsize="6553200,0" path="m0,0l6553200,0">
                  <v:stroke weight="1pt" endcap="flat" joinstyle="miter" miterlimit="10" on="true" color="#c0c0c0"/>
                  <v:fill on="false" color="#000000" opacity="0"/>
                </v:shape>
              </v:group>
            </w:pict>
          </mc:Fallback>
        </mc:AlternateContent>
      </w:r>
    </w:p>
    <w:p w14:paraId="2DEB65BF" w14:textId="225FFA3B" w:rsidR="00123173" w:rsidRDefault="00700697">
      <w:pPr>
        <w:spacing w:after="261" w:line="268" w:lineRule="auto"/>
        <w:ind w:left="-5" w:right="5961"/>
      </w:pPr>
      <w:r>
        <w:rPr>
          <w:i/>
        </w:rPr>
        <w:t>Sathyabama Institute of Science &amp; Technology</w:t>
      </w:r>
      <w:r w:rsidR="00240BC5">
        <w:rPr>
          <w:i/>
        </w:rPr>
        <w:t>, INDIA</w:t>
      </w:r>
      <w:r>
        <w:rPr>
          <w:i/>
        </w:rPr>
        <w:t xml:space="preserve"> </w:t>
      </w:r>
      <w:r w:rsidR="000D2C1F">
        <w:rPr>
          <w:i/>
        </w:rPr>
        <w:t xml:space="preserve">    </w:t>
      </w:r>
      <w:r>
        <w:rPr>
          <w:i/>
        </w:rPr>
        <w:t>Bachelor of Computer Science and Engineerin</w:t>
      </w:r>
      <w:r w:rsidR="007F5900">
        <w:rPr>
          <w:i/>
        </w:rPr>
        <w:t>g</w:t>
      </w:r>
      <w:r w:rsidR="000D2C1F">
        <w:rPr>
          <w:i/>
        </w:rPr>
        <w:t xml:space="preserve">. </w:t>
      </w:r>
      <w:r w:rsidR="00477693">
        <w:rPr>
          <w:i/>
        </w:rPr>
        <w:t xml:space="preserve">                     </w:t>
      </w:r>
      <w:r w:rsidR="007F5900">
        <w:rPr>
          <w:i/>
        </w:rPr>
        <w:t xml:space="preserve">      </w:t>
      </w:r>
      <w:r w:rsidR="000D2C1F">
        <w:rPr>
          <w:i/>
        </w:rPr>
        <w:t xml:space="preserve">    </w:t>
      </w:r>
      <w:r>
        <w:t>CGPA: 7.77/10.</w:t>
      </w:r>
    </w:p>
    <w:p w14:paraId="3AAB109A" w14:textId="77777777" w:rsidR="00123173" w:rsidRDefault="00700697">
      <w:pPr>
        <w:pStyle w:val="Heading1"/>
        <w:ind w:left="-5"/>
      </w:pPr>
      <w:r>
        <w:t>LICENSES &amp; CERTIFICATIONS</w:t>
      </w:r>
    </w:p>
    <w:p w14:paraId="4FA8B0F9" w14:textId="77777777" w:rsidR="00123173" w:rsidRDefault="00700697">
      <w:pPr>
        <w:spacing w:after="122" w:line="259" w:lineRule="auto"/>
        <w:ind w:left="0" w:firstLine="0"/>
      </w:pPr>
      <w:r>
        <w:rPr>
          <w:rFonts w:ascii="Calibri" w:eastAsia="Calibri" w:hAnsi="Calibri" w:cs="Calibri"/>
          <w:noProof/>
          <w:sz w:val="22"/>
        </w:rPr>
        <mc:AlternateContent>
          <mc:Choice Requires="wpg">
            <w:drawing>
              <wp:inline distT="0" distB="0" distL="0" distR="0" wp14:anchorId="4A5A2B53" wp14:editId="003CEE0E">
                <wp:extent cx="6553200" cy="12700"/>
                <wp:effectExtent l="0" t="0" r="0" b="0"/>
                <wp:docPr id="885" name="Group 885"/>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55" name="Shape 55"/>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5" style="width:516pt;height:1pt;mso-position-horizontal-relative:char;mso-position-vertical-relative:line" coordsize="65532,127">
                <v:shape id="Shape 55" style="position:absolute;width:65532;height:0;left:0;top:0;" coordsize="6553200,0" path="m0,0l6553200,0">
                  <v:stroke weight="1pt" endcap="flat" joinstyle="miter" miterlimit="10" on="true" color="#c0c0c0"/>
                  <v:fill on="false" color="#000000" opacity="0"/>
                </v:shape>
              </v:group>
            </w:pict>
          </mc:Fallback>
        </mc:AlternateContent>
      </w:r>
    </w:p>
    <w:p w14:paraId="159A0FCF" w14:textId="77777777" w:rsidR="00123173" w:rsidRDefault="00700697">
      <w:pPr>
        <w:spacing w:after="97" w:line="262" w:lineRule="auto"/>
        <w:ind w:left="-5"/>
      </w:pPr>
      <w:r>
        <w:rPr>
          <w:b/>
          <w:i/>
        </w:rPr>
        <w:t>Google Business Intelligence Professional Certificate</w:t>
      </w:r>
    </w:p>
    <w:p w14:paraId="525D3963" w14:textId="77777777" w:rsidR="00123173" w:rsidRDefault="00700697">
      <w:pPr>
        <w:spacing w:after="276" w:line="262" w:lineRule="auto"/>
        <w:ind w:left="-5"/>
        <w:rPr>
          <w:b/>
          <w:i/>
        </w:rPr>
      </w:pPr>
      <w:r>
        <w:rPr>
          <w:b/>
          <w:i/>
        </w:rPr>
        <w:t xml:space="preserve">Google Digital Marketing &amp; E-commerce </w:t>
      </w:r>
      <w:proofErr w:type="spellStart"/>
      <w:r>
        <w:rPr>
          <w:b/>
          <w:i/>
        </w:rPr>
        <w:t>Profesional</w:t>
      </w:r>
      <w:proofErr w:type="spellEnd"/>
      <w:r>
        <w:rPr>
          <w:b/>
          <w:i/>
        </w:rPr>
        <w:t xml:space="preserve"> Certificate</w:t>
      </w:r>
    </w:p>
    <w:p w14:paraId="09806AF7" w14:textId="77777777" w:rsidR="00A20E6E" w:rsidRDefault="00A20E6E" w:rsidP="00A20E6E">
      <w:pPr>
        <w:spacing w:after="276" w:line="262" w:lineRule="auto"/>
        <w:ind w:left="0" w:firstLine="0"/>
      </w:pPr>
    </w:p>
    <w:p w14:paraId="5D6F65DA" w14:textId="77777777" w:rsidR="00123173" w:rsidRDefault="00700697" w:rsidP="00E4005B">
      <w:pPr>
        <w:pStyle w:val="Heading1"/>
        <w:ind w:left="0" w:firstLine="0"/>
      </w:pPr>
      <w:r>
        <w:lastRenderedPageBreak/>
        <w:t>SKILLS</w:t>
      </w:r>
    </w:p>
    <w:p w14:paraId="15A342B3" w14:textId="77777777" w:rsidR="00123173" w:rsidRDefault="00700697">
      <w:pPr>
        <w:spacing w:after="113" w:line="259" w:lineRule="auto"/>
        <w:ind w:left="0" w:firstLine="0"/>
      </w:pPr>
      <w:r>
        <w:rPr>
          <w:rFonts w:ascii="Calibri" w:eastAsia="Calibri" w:hAnsi="Calibri" w:cs="Calibri"/>
          <w:noProof/>
          <w:sz w:val="22"/>
        </w:rPr>
        <mc:AlternateContent>
          <mc:Choice Requires="wpg">
            <w:drawing>
              <wp:inline distT="0" distB="0" distL="0" distR="0" wp14:anchorId="3C853141" wp14:editId="5CBF5DDC">
                <wp:extent cx="6553200" cy="12700"/>
                <wp:effectExtent l="0" t="0" r="0" b="0"/>
                <wp:docPr id="886" name="Group 886"/>
                <wp:cNvGraphicFramePr/>
                <a:graphic xmlns:a="http://schemas.openxmlformats.org/drawingml/2006/main">
                  <a:graphicData uri="http://schemas.microsoft.com/office/word/2010/wordprocessingGroup">
                    <wpg:wgp>
                      <wpg:cNvGrpSpPr/>
                      <wpg:grpSpPr>
                        <a:xfrm>
                          <a:off x="0" y="0"/>
                          <a:ext cx="6553200" cy="12700"/>
                          <a:chOff x="0" y="0"/>
                          <a:chExt cx="6553200" cy="12700"/>
                        </a:xfrm>
                      </wpg:grpSpPr>
                      <wps:wsp>
                        <wps:cNvPr id="59" name="Shape 59"/>
                        <wps:cNvSpPr/>
                        <wps:spPr>
                          <a:xfrm>
                            <a:off x="0" y="0"/>
                            <a:ext cx="6553200" cy="0"/>
                          </a:xfrm>
                          <a:custGeom>
                            <a:avLst/>
                            <a:gdLst/>
                            <a:ahLst/>
                            <a:cxnLst/>
                            <a:rect l="0" t="0" r="0" b="0"/>
                            <a:pathLst>
                              <a:path w="6553200">
                                <a:moveTo>
                                  <a:pt x="0" y="0"/>
                                </a:moveTo>
                                <a:lnTo>
                                  <a:pt x="6553200" y="0"/>
                                </a:lnTo>
                              </a:path>
                            </a:pathLst>
                          </a:custGeom>
                          <a:ln w="12700" cap="flat">
                            <a:miter lim="127000"/>
                          </a:ln>
                        </wps:spPr>
                        <wps:style>
                          <a:lnRef idx="1">
                            <a:srgbClr val="C0C0C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6" style="width:516pt;height:1pt;mso-position-horizontal-relative:char;mso-position-vertical-relative:line" coordsize="65532,127">
                <v:shape id="Shape 59" style="position:absolute;width:65532;height:0;left:0;top:0;" coordsize="6553200,0" path="m0,0l6553200,0">
                  <v:stroke weight="1pt" endcap="flat" joinstyle="miter" miterlimit="10" on="true" color="#c0c0c0"/>
                  <v:fill on="false" color="#000000" opacity="0"/>
                </v:shape>
              </v:group>
            </w:pict>
          </mc:Fallback>
        </mc:AlternateContent>
      </w:r>
    </w:p>
    <w:p w14:paraId="33429316" w14:textId="77777777" w:rsidR="00123173" w:rsidRDefault="00700697">
      <w:pPr>
        <w:spacing w:after="1568"/>
        <w:ind w:left="-5"/>
      </w:pPr>
      <w:r>
        <w:t>Business Development   •   Marketing   •   Client Acquisition   •   Strategic Partnerships   •   Negotiation   •   Client Relationship Management   •   Networking   •   P&amp;L Management   •   Marketing Strategy   •   Digital Marketing</w:t>
      </w:r>
    </w:p>
    <w:p w14:paraId="1C118677" w14:textId="5E725507" w:rsidR="00123173" w:rsidRDefault="00123173">
      <w:pPr>
        <w:spacing w:after="0" w:line="259" w:lineRule="auto"/>
        <w:ind w:left="0" w:firstLine="0"/>
        <w:jc w:val="center"/>
      </w:pPr>
    </w:p>
    <w:sectPr w:rsidR="00123173">
      <w:pgSz w:w="12240" w:h="15840"/>
      <w:pgMar w:top="1440" w:right="960" w:bottom="144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284C" w14:textId="77777777" w:rsidR="00700697" w:rsidRDefault="00700697" w:rsidP="00F2518E">
      <w:pPr>
        <w:spacing w:after="0" w:line="240" w:lineRule="auto"/>
      </w:pPr>
      <w:r>
        <w:separator/>
      </w:r>
    </w:p>
  </w:endnote>
  <w:endnote w:type="continuationSeparator" w:id="0">
    <w:p w14:paraId="4A256A8D" w14:textId="77777777" w:rsidR="00700697" w:rsidRDefault="00700697" w:rsidP="00F2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1B9C" w14:textId="77777777" w:rsidR="00700697" w:rsidRDefault="00700697" w:rsidP="00F2518E">
      <w:pPr>
        <w:spacing w:after="0" w:line="240" w:lineRule="auto"/>
      </w:pPr>
      <w:r>
        <w:separator/>
      </w:r>
    </w:p>
  </w:footnote>
  <w:footnote w:type="continuationSeparator" w:id="0">
    <w:p w14:paraId="1B5F3E24" w14:textId="77777777" w:rsidR="00700697" w:rsidRDefault="00700697" w:rsidP="00F25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73"/>
    <w:rsid w:val="000A5AC8"/>
    <w:rsid w:val="000D2C1F"/>
    <w:rsid w:val="00123173"/>
    <w:rsid w:val="00240BC5"/>
    <w:rsid w:val="0024561B"/>
    <w:rsid w:val="002B5F49"/>
    <w:rsid w:val="002F10ED"/>
    <w:rsid w:val="00312BEE"/>
    <w:rsid w:val="00477693"/>
    <w:rsid w:val="006F03A8"/>
    <w:rsid w:val="00700697"/>
    <w:rsid w:val="00707168"/>
    <w:rsid w:val="007463FB"/>
    <w:rsid w:val="00754052"/>
    <w:rsid w:val="00783FF1"/>
    <w:rsid w:val="007F5900"/>
    <w:rsid w:val="00857DD1"/>
    <w:rsid w:val="00861EF4"/>
    <w:rsid w:val="00963325"/>
    <w:rsid w:val="00A20E6E"/>
    <w:rsid w:val="00A62121"/>
    <w:rsid w:val="00E4005B"/>
    <w:rsid w:val="00EA64DA"/>
    <w:rsid w:val="00F251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1BDD"/>
  <w15:docId w15:val="{E2D46E13-1C27-4396-9E3F-911EE332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styleId="Hyperlink">
    <w:name w:val="Hyperlink"/>
    <w:basedOn w:val="DefaultParagraphFont"/>
    <w:uiPriority w:val="99"/>
    <w:unhideWhenUsed/>
    <w:rsid w:val="00783FF1"/>
    <w:rPr>
      <w:color w:val="0563C1" w:themeColor="hyperlink"/>
      <w:u w:val="single"/>
    </w:rPr>
  </w:style>
  <w:style w:type="character" w:styleId="UnresolvedMention">
    <w:name w:val="Unresolved Mention"/>
    <w:basedOn w:val="DefaultParagraphFont"/>
    <w:uiPriority w:val="99"/>
    <w:semiHidden/>
    <w:unhideWhenUsed/>
    <w:rsid w:val="00783FF1"/>
    <w:rPr>
      <w:color w:val="605E5C"/>
      <w:shd w:val="clear" w:color="auto" w:fill="E1DFDD"/>
    </w:rPr>
  </w:style>
  <w:style w:type="paragraph" w:styleId="Header">
    <w:name w:val="header"/>
    <w:basedOn w:val="Normal"/>
    <w:link w:val="HeaderChar"/>
    <w:uiPriority w:val="99"/>
    <w:unhideWhenUsed/>
    <w:rsid w:val="00F25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18E"/>
    <w:rPr>
      <w:rFonts w:ascii="Arial" w:eastAsia="Arial" w:hAnsi="Arial" w:cs="Arial"/>
      <w:color w:val="000000"/>
      <w:sz w:val="18"/>
    </w:rPr>
  </w:style>
  <w:style w:type="paragraph" w:styleId="Footer">
    <w:name w:val="footer"/>
    <w:basedOn w:val="Normal"/>
    <w:link w:val="FooterChar"/>
    <w:uiPriority w:val="99"/>
    <w:unhideWhenUsed/>
    <w:rsid w:val="00F25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18E"/>
    <w:rPr>
      <w:rFonts w:ascii="Arial" w:eastAsia="Arial" w:hAnsi="Arial" w:cs="Arial"/>
      <w:color w:val="000000"/>
      <w:sz w:val="18"/>
    </w:rPr>
  </w:style>
  <w:style w:type="character" w:styleId="FollowedHyperlink">
    <w:name w:val="FollowedHyperlink"/>
    <w:basedOn w:val="DefaultParagraphFont"/>
    <w:uiPriority w:val="99"/>
    <w:semiHidden/>
    <w:unhideWhenUsed/>
    <w:rsid w:val="002B5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theerumurrth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3E21-2271-4758-A862-CFDF8F44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theerumurrthy medasani</dc:creator>
  <cp:keywords/>
  <cp:lastModifiedBy>theerumurrthy medasani</cp:lastModifiedBy>
  <cp:revision>19</cp:revision>
  <dcterms:created xsi:type="dcterms:W3CDTF">2025-12-24T00:36:00Z</dcterms:created>
  <dcterms:modified xsi:type="dcterms:W3CDTF">2026-03-11T02:09:00Z</dcterms:modified>
</cp:coreProperties>
</file>